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8C25" w14:textId="77777777" w:rsidR="003F01FE" w:rsidRDefault="00000000">
      <w:pPr>
        <w:spacing w:after="40"/>
        <w:jc w:val="center"/>
      </w:pPr>
      <w:r>
        <w:rPr>
          <w:b/>
          <w:color w:val="4A148C"/>
          <w:sz w:val="48"/>
        </w:rPr>
        <w:t>The Black Butterfly Scholarship</w:t>
      </w:r>
    </w:p>
    <w:p w14:paraId="7BA52E3F" w14:textId="77777777" w:rsidR="003F01FE" w:rsidRDefault="00000000">
      <w:pPr>
        <w:spacing w:after="480"/>
        <w:jc w:val="center"/>
      </w:pPr>
      <w:r>
        <w:rPr>
          <w:i/>
          <w:color w:val="8E24AA"/>
          <w:sz w:val="28"/>
        </w:rPr>
        <w:t>Honoring the Legacy of Sheila Pettyjohn</w:t>
      </w:r>
    </w:p>
    <w:p w14:paraId="0AEC19AE" w14:textId="77777777" w:rsidR="003F01FE" w:rsidRDefault="00000000">
      <w:pPr>
        <w:spacing w:after="200"/>
        <w:jc w:val="both"/>
      </w:pPr>
      <w:r>
        <w:t>The Black Butterfly Scholarship was established in loving memory of Sheila Pettyjohn—a woman of unwavering passion, immense generosity, and a heart dedicated to uplifting others. Though not a native of Folkston, Georgia, Sheila embraced the community as her own, dedicating over 50 years to making it a warmer, better place. She adored butterflies and lived a life that mirrored their beauty, grace, and transformative power. Known for her boundless altruism, Sheila was always ready to extend a helping hand or share a meal with anyone in need.</w:t>
      </w:r>
    </w:p>
    <w:p w14:paraId="1EA1E62E" w14:textId="77777777" w:rsidR="003F01FE" w:rsidRDefault="00000000">
      <w:pPr>
        <w:spacing w:after="480"/>
        <w:jc w:val="both"/>
      </w:pPr>
      <w:r>
        <w:t xml:space="preserve">Much like the </w:t>
      </w:r>
      <w:r>
        <w:rPr>
          <w:b/>
          <w:color w:val="4A148C"/>
        </w:rPr>
        <w:t>“butterfly effect”</w:t>
      </w:r>
      <w:r>
        <w:t>—where a single, gentle flutter can create a ripple that transforms the world—Sheila’s quiet acts of kindness left a profound, lasting impact on everyone she touched. Just as a humble caterpillar undergoes a remarkable metamorphosis to become a vibrant creature that nurtures its environment, Sheila enriched her community by spreading love, growth, and positivity.</w:t>
      </w:r>
    </w:p>
    <w:p w14:paraId="44082E81" w14:textId="77777777" w:rsidR="003F01FE" w:rsidRDefault="00000000">
      <w:pPr>
        <w:keepNext/>
        <w:spacing w:before="320" w:after="120"/>
      </w:pPr>
      <w:r>
        <w:rPr>
          <w:b/>
          <w:color w:val="4A148C"/>
          <w:sz w:val="28"/>
        </w:rPr>
        <w:t>Purpose</w:t>
      </w:r>
    </w:p>
    <w:p w14:paraId="08ECE2C2" w14:textId="77777777" w:rsidR="003F01FE" w:rsidRDefault="00000000">
      <w:pPr>
        <w:spacing w:after="320"/>
      </w:pPr>
      <w:r>
        <w:t>To honor Sheila’s enduring legacy, the Black Butterfly Scholarship provides financial assistance to ambitious students who are pursuing a Bachelor of Science (BS) degree at a Historically Black College or University (HBCU).</w:t>
      </w:r>
    </w:p>
    <w:p w14:paraId="02C3E26E" w14:textId="77777777" w:rsidR="003F01FE" w:rsidRDefault="00000000">
      <w:pPr>
        <w:keepNext/>
        <w:spacing w:before="320" w:after="120"/>
      </w:pPr>
      <w:r>
        <w:rPr>
          <w:b/>
          <w:color w:val="4A148C"/>
          <w:sz w:val="28"/>
        </w:rPr>
        <w:t>Eligibility Requirements</w:t>
      </w:r>
    </w:p>
    <w:p w14:paraId="2FD2410C" w14:textId="77777777" w:rsidR="003F01FE" w:rsidRDefault="00000000">
      <w:pPr>
        <w:spacing w:after="80"/>
      </w:pPr>
      <w:r>
        <w:t>To be considered for this award, applicants must meet the following criteria:</w:t>
      </w:r>
    </w:p>
    <w:p w14:paraId="30162DD9" w14:textId="77777777" w:rsidR="003F01FE" w:rsidRDefault="00000000">
      <w:pPr>
        <w:pStyle w:val="ListBullet"/>
        <w:spacing w:after="60"/>
      </w:pPr>
      <w:r>
        <w:rPr>
          <w:b/>
          <w:color w:val="8E24AA"/>
        </w:rPr>
        <w:t>Academic Institution:</w:t>
      </w:r>
      <w:r>
        <w:t xml:space="preserve"> Must be a graduating senior from Charlton County High School.</w:t>
      </w:r>
    </w:p>
    <w:p w14:paraId="5DE9A90F" w14:textId="77777777" w:rsidR="003F01FE" w:rsidRDefault="00000000">
      <w:pPr>
        <w:pStyle w:val="ListBullet"/>
        <w:spacing w:after="60"/>
      </w:pPr>
      <w:r>
        <w:rPr>
          <w:b/>
          <w:color w:val="8E24AA"/>
        </w:rPr>
        <w:t>Academic Standing:</w:t>
      </w:r>
      <w:r>
        <w:t xml:space="preserve"> Must maintain a minimum cumulative GPA of 3.0.</w:t>
      </w:r>
    </w:p>
    <w:p w14:paraId="68078C5F" w14:textId="77777777" w:rsidR="003F01FE" w:rsidRDefault="00000000">
      <w:pPr>
        <w:pStyle w:val="ListBullet"/>
        <w:spacing w:after="60"/>
      </w:pPr>
      <w:r>
        <w:rPr>
          <w:b/>
          <w:color w:val="8E24AA"/>
        </w:rPr>
        <w:t>Future Plans:</w:t>
      </w:r>
      <w:r>
        <w:t xml:space="preserve"> Must provide an official acceptance or enrollment letter from an accredited HBCU.</w:t>
      </w:r>
    </w:p>
    <w:p w14:paraId="04A1163F" w14:textId="77777777" w:rsidR="003F01FE" w:rsidRDefault="00000000">
      <w:pPr>
        <w:pStyle w:val="ListBullet"/>
        <w:spacing w:after="60"/>
      </w:pPr>
      <w:r>
        <w:rPr>
          <w:b/>
          <w:color w:val="8E24AA"/>
        </w:rPr>
        <w:t>Recommendation:</w:t>
      </w:r>
      <w:r>
        <w:t xml:space="preserve"> Submit one letter of recommendation from a teacher or mentor who can speak to your character and potential.</w:t>
      </w:r>
    </w:p>
    <w:p w14:paraId="32DF1A6C" w14:textId="77777777" w:rsidR="003F01FE" w:rsidRDefault="00000000">
      <w:pPr>
        <w:pStyle w:val="ListBullet"/>
        <w:spacing w:after="40"/>
      </w:pPr>
      <w:r>
        <w:rPr>
          <w:b/>
          <w:color w:val="8E24AA"/>
        </w:rPr>
        <w:t>The Black Butterfly Essay:</w:t>
      </w:r>
      <w:r>
        <w:t xml:space="preserve"> Submit a 1,500-word essay (formatted in 12pt, Times New Roman font) addressing the following prompts:</w:t>
      </w:r>
    </w:p>
    <w:p w14:paraId="3405692B" w14:textId="77777777" w:rsidR="003F01FE" w:rsidRDefault="00000000">
      <w:pPr>
        <w:pStyle w:val="ListBullet2"/>
        <w:spacing w:after="40"/>
      </w:pPr>
      <w:r>
        <w:rPr>
          <w:i/>
        </w:rPr>
        <w:t xml:space="preserve">Financial Need: </w:t>
      </w:r>
      <w:r>
        <w:t>Why do you require financial assistance to achieve your academic goals?</w:t>
      </w:r>
    </w:p>
    <w:p w14:paraId="4EA0587C" w14:textId="77777777" w:rsidR="003F01FE" w:rsidRDefault="00000000">
      <w:pPr>
        <w:pStyle w:val="ListBullet2"/>
        <w:spacing w:after="40"/>
      </w:pPr>
      <w:r>
        <w:rPr>
          <w:i/>
        </w:rPr>
        <w:t xml:space="preserve">The Butterfly Effect: </w:t>
      </w:r>
      <w:r>
        <w:t>How have you actively contributed to, and positively impacted, your community?</w:t>
      </w:r>
    </w:p>
    <w:p w14:paraId="786F59EC" w14:textId="77777777" w:rsidR="003F01FE" w:rsidRDefault="00000000">
      <w:pPr>
        <w:pStyle w:val="ListBullet2"/>
        <w:spacing w:after="40"/>
      </w:pPr>
      <w:r>
        <w:rPr>
          <w:i/>
        </w:rPr>
        <w:t xml:space="preserve">Metamorphosis &amp; Future Vision: </w:t>
      </w:r>
      <w:r>
        <w:t>What are your professional goals upon earning your degree, and how do you plan to use them to uplift others?</w:t>
      </w:r>
    </w:p>
    <w:p w14:paraId="62D99A82" w14:textId="77777777" w:rsidR="003F01FE" w:rsidRDefault="00000000">
      <w:pPr>
        <w:keepNext/>
        <w:spacing w:before="320" w:after="120"/>
      </w:pPr>
      <w:r>
        <w:rPr>
          <w:b/>
          <w:color w:val="4A148C"/>
          <w:sz w:val="28"/>
        </w:rPr>
        <w:lastRenderedPageBreak/>
        <w:t>Award &amp; Mentorship</w:t>
      </w:r>
    </w:p>
    <w:p w14:paraId="51095D18" w14:textId="77777777" w:rsidR="003F01FE" w:rsidRDefault="00000000">
      <w:pPr>
        <w:pStyle w:val="ListBullet"/>
        <w:spacing w:after="80"/>
      </w:pPr>
      <w:r>
        <w:rPr>
          <w:b/>
        </w:rPr>
        <w:t xml:space="preserve">Financial Support: </w:t>
      </w:r>
      <w:r>
        <w:t xml:space="preserve">The scholarship awards a total of </w:t>
      </w:r>
      <w:r>
        <w:rPr>
          <w:b/>
        </w:rPr>
        <w:t>$1,000</w:t>
      </w:r>
      <w:r>
        <w:t xml:space="preserve"> for your freshman year. This is distributed in two installments of </w:t>
      </w:r>
      <w:r>
        <w:rPr>
          <w:b/>
        </w:rPr>
        <w:t>$500</w:t>
      </w:r>
      <w:r>
        <w:t xml:space="preserve"> (for the Fall and Spring semesters) paid directly to the recipient’s college or university.</w:t>
      </w:r>
    </w:p>
    <w:p w14:paraId="6F4542D3" w14:textId="77777777" w:rsidR="003F01FE" w:rsidRDefault="00000000">
      <w:pPr>
        <w:pStyle w:val="ListBullet"/>
        <w:spacing w:after="80"/>
      </w:pPr>
      <w:r>
        <w:rPr>
          <w:b/>
        </w:rPr>
        <w:t xml:space="preserve">Maintaining Eligibility: </w:t>
      </w:r>
      <w:r>
        <w:t xml:space="preserve">To receive the second-semester disbursement, students must submit their official grades from the previous semester. </w:t>
      </w:r>
      <w:r>
        <w:rPr>
          <w:i/>
        </w:rPr>
        <w:t>(Deadlines for grade submission are contingent upon your university’s academic calendar).</w:t>
      </w:r>
    </w:p>
    <w:p w14:paraId="4F218213" w14:textId="77777777" w:rsidR="003F01FE" w:rsidRDefault="00000000">
      <w:pPr>
        <w:pStyle w:val="ListBullet"/>
        <w:spacing w:after="320"/>
      </w:pPr>
      <w:r>
        <w:rPr>
          <w:b/>
        </w:rPr>
        <w:t xml:space="preserve">Guiding Your Wings: </w:t>
      </w:r>
      <w:r>
        <w:t>In addition to financial aid, recipients will be paired with a dedicated mentor to support, guide, and champion them through their higher education journey.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3F01FE" w14:paraId="65687C20" w14:textId="77777777">
        <w:trPr>
          <w:jc w:val="center"/>
        </w:trPr>
        <w:tc>
          <w:tcPr>
            <w:tcW w:w="9360" w:type="dxa"/>
            <w:tcBorders>
              <w:left w:val="single" w:sz="24" w:space="0" w:color="4A148C"/>
            </w:tcBorders>
            <w:shd w:val="clear" w:color="auto" w:fill="F3E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388029F" w14:textId="77777777" w:rsidR="003F01FE" w:rsidRDefault="00000000">
            <w:pPr>
              <w:spacing w:after="120"/>
            </w:pPr>
            <w:r>
              <w:rPr>
                <w:b/>
                <w:color w:val="4A148C"/>
                <w:sz w:val="24"/>
              </w:rPr>
              <w:t>Application Deadline</w:t>
            </w:r>
            <w:r>
              <w:rPr>
                <w:b/>
                <w:color w:val="4A148C"/>
                <w:sz w:val="24"/>
              </w:rPr>
              <w:br/>
            </w:r>
            <w:r>
              <w:t xml:space="preserve">All essays and supporting application materials must be submitted in full by </w:t>
            </w:r>
            <w:r>
              <w:rPr>
                <w:b/>
              </w:rPr>
              <w:t>March 31</w:t>
            </w:r>
            <w:r>
              <w:t xml:space="preserve"> of your senior academic year.</w:t>
            </w:r>
          </w:p>
          <w:p w14:paraId="23D960EF" w14:textId="77777777" w:rsidR="003F01FE" w:rsidRDefault="00000000">
            <w:pPr>
              <w:spacing w:after="0"/>
            </w:pPr>
            <w:r>
              <w:rPr>
                <w:b/>
                <w:color w:val="4A148C"/>
                <w:sz w:val="24"/>
              </w:rPr>
              <w:t>Contact &amp; Submissions</w:t>
            </w:r>
            <w:r>
              <w:rPr>
                <w:b/>
                <w:color w:val="4A148C"/>
                <w:sz w:val="24"/>
              </w:rPr>
              <w:br/>
            </w:r>
            <w:r>
              <w:t xml:space="preserve">Please reach out to </w:t>
            </w:r>
            <w:r>
              <w:rPr>
                <w:b/>
              </w:rPr>
              <w:t>The Black Butterfly Foundation</w:t>
            </w:r>
            <w:r>
              <w:t>:</w:t>
            </w:r>
            <w:r>
              <w:br/>
              <w:t xml:space="preserve">• </w:t>
            </w:r>
            <w:r>
              <w:rPr>
                <w:i/>
              </w:rPr>
              <w:t xml:space="preserve">Email: </w:t>
            </w:r>
            <w:r>
              <w:t>info@blackbutterflyfoundation.com</w:t>
            </w:r>
            <w:r>
              <w:br/>
              <w:t xml:space="preserve">• </w:t>
            </w:r>
            <w:r>
              <w:rPr>
                <w:i/>
              </w:rPr>
              <w:t xml:space="preserve">Phone: </w:t>
            </w:r>
            <w:r>
              <w:t>912-388-1350</w:t>
            </w:r>
          </w:p>
        </w:tc>
      </w:tr>
    </w:tbl>
    <w:p w14:paraId="746EC684" w14:textId="77777777" w:rsidR="00BF38BF" w:rsidRDefault="00BF38BF"/>
    <w:sectPr w:rsidR="00BF38B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673343">
    <w:abstractNumId w:val="8"/>
  </w:num>
  <w:num w:numId="2" w16cid:durableId="1510826543">
    <w:abstractNumId w:val="6"/>
  </w:num>
  <w:num w:numId="3" w16cid:durableId="1647512220">
    <w:abstractNumId w:val="5"/>
  </w:num>
  <w:num w:numId="4" w16cid:durableId="253125679">
    <w:abstractNumId w:val="4"/>
  </w:num>
  <w:num w:numId="5" w16cid:durableId="800272026">
    <w:abstractNumId w:val="7"/>
  </w:num>
  <w:num w:numId="6" w16cid:durableId="184170525">
    <w:abstractNumId w:val="3"/>
  </w:num>
  <w:num w:numId="7" w16cid:durableId="1865172662">
    <w:abstractNumId w:val="2"/>
  </w:num>
  <w:num w:numId="8" w16cid:durableId="329724839">
    <w:abstractNumId w:val="1"/>
  </w:num>
  <w:num w:numId="9" w16cid:durableId="14859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DA6"/>
    <w:rsid w:val="0015074B"/>
    <w:rsid w:val="0029639D"/>
    <w:rsid w:val="00326F90"/>
    <w:rsid w:val="003F01FE"/>
    <w:rsid w:val="004C0281"/>
    <w:rsid w:val="00AA1D8D"/>
    <w:rsid w:val="00B47730"/>
    <w:rsid w:val="00BF38B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CE26D"/>
  <w14:defaultImageDpi w14:val="300"/>
  <w15:docId w15:val="{DE877F6C-A259-D247-98D2-77DEFDBC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Times New Roman" w:hAnsi="Times New Roman"/>
      <w:color w:val="2121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2651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april pettyjohn</cp:lastModifiedBy>
  <cp:revision>2</cp:revision>
  <dcterms:created xsi:type="dcterms:W3CDTF">2026-05-19T23:00:00Z</dcterms:created>
  <dcterms:modified xsi:type="dcterms:W3CDTF">2026-05-19T23:00:00Z</dcterms:modified>
  <cp:category/>
</cp:coreProperties>
</file>